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4A06B4" w:rsidRDefault="000A6BB7" w:rsidP="004A06B4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4A06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4A06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межрайонная прокуратура защитила права ребенка на получение пенсии по инвалидности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межрайонная прокуратура г. Москвы провела проверку исполнения федерального законодательства в территориальном отделении ГУ ПФР № 9 по г. Москве и Московской области по обращению законного представителя ребенка-инвалида.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законный представитель - мать 5-летней девочки обратилась в территориальное отделение ГУ – ГУ ПФ РФ № 9 по г. Москве и Московской области с заявлением о назначении ребенку пенсии по инвалидности, представив необходимые документы, в том числе </w:t>
      </w:r>
      <w:bookmarkStart w:id="0" w:name="_GoBack"/>
      <w:bookmarkEnd w:id="0"/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подтверждающие регистрацию по месту пребывания на территории Российской Федерации.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Решением комиссии ГУ – ГУ ПФР № 9 по г. Москве и Московской в назначении пенсии по инвалидности несовершеннолетней отказано, поскольку заявитель представил свидетельство о регистрации по месту пребывания несовершеннолетней, а не по месту жительства.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20 Гражданского кодекса Российской Федерации местом жительства признается место, где гражданин постоянно или преимущественно проживает. Местом жительства несовершеннолетних, не достигших четырнадцати лет, признается место жительства их законных представителей – родителей, усыновителей или опекунов. Отсутствие регистрации по месту жительства не может ограничивать право ребенка-инвалида на получение пенсии по инвалидности.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Хорошевский межрайонный прокурор обратился в Хорошевский районный суд г. Москвы с исковым заявлением об </w:t>
      </w:r>
      <w:proofErr w:type="spellStart"/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обязании</w:t>
      </w:r>
      <w:proofErr w:type="spellEnd"/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– ГУ ПФР № 9 по г. Москве и Московской области назначить и выплатить пенсию по инвалидности ребенку-инвалиду.</w:t>
      </w:r>
    </w:p>
    <w:p w:rsidR="000A6BB7" w:rsidRPr="004A06B4" w:rsidRDefault="000A6BB7" w:rsidP="004A06B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Решением Хорошевского районного суда г. Москвы заявленные требования удовлетворены в полном объеме, права ребенка-инвалида на получение пенсии восстановлены.</w:t>
      </w:r>
    </w:p>
    <w:p w:rsidR="000A6BB7" w:rsidRPr="004A06B4" w:rsidRDefault="000A6BB7" w:rsidP="004A06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4A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4A06B4"/>
    <w:rsid w:val="00543ADF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95CA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2018-12-24T08:47:00Z</dcterms:modified>
</cp:coreProperties>
</file>